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分析测试标准资讯周报（内部测试版）</w:t>
      </w:r>
    </w:p>
    <w:p w14:paraId="1DF36016" w14:textId="77777777" w:rsidR="00741353" w:rsidRDefault="00AF0D74">
      <w:pPr>
        <w:pStyle w:val="ac"/>
        <w:spacing w:after="160" w:line="320" w:lineRule="exact"/>
        <w:wordWrap w:val="0"/>
      </w:pPr>
      <w:r>
        <w:t>2026年9月11日16:30至9月18日16:30（北京时间）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Newsletter Sans SC" w:eastAsia="Newsletter Sans SC" w:hAnsi="Newsletter Sans SC" w:cs="Newsletter Sans SC"/>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Newsletter Sans SC" w:eastAsia="Newsletter Sans SC" w:hAnsi="Newsletter Sans SC" w:cs="Newsletter Sans SC"/>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一、国内方法标准与监管检测动态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食物GI测定方法报批稿征求意见，涉及伦理、检验资质、受试者及统计计算要求。</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中国农科院介绍肉制品挥发性风味物质GC-MS标准，关注品质评价方法能力。</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二、国际标准与官方方法进展</w:t>
            </w:r>
          </w:p>
        </w:tc>
        <w:tc>
          <w:tcPr>
            <w:tcW w:w="6860" w:type="dxa"/>
            <w:vAlign w:val="center"/>
          </w:tcPr>
          <w:p w14:paraId="066E3FEC" w14:textId="77777777" w:rsidR="00741353" w:rsidRDefault="00AF0D74">
            <w:pPr>
              <w:spacing w:after="60" w:line="360" w:lineRule="exact"/>
              <w:wordWrap w:val="0"/>
            </w:pPr>
            <w:r>
              <w:rPr>
                <w:sz w:val="23"/>
                <w:szCs w:val="23"/>
              </w:rPr>
              <w:t>本期暂无可刊发条目。</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三、验证研究与新分析技术</w:t>
            </w:r>
          </w:p>
        </w:tc>
        <w:tc>
          <w:tcPr>
            <w:tcW w:w="6860" w:type="dxa"/>
            <w:vAlign w:val="center"/>
          </w:tcPr>
          <w:p w14:paraId="066E3FEC" w14:textId="77777777" w:rsidR="00741353" w:rsidRDefault="00AF0D74">
            <w:pPr>
              <w:spacing w:after="60" w:line="360" w:lineRule="exact"/>
              <w:wordWrap w:val="0"/>
            </w:pPr>
            <w:r>
              <w:rPr>
                <w:sz w:val="23"/>
                <w:szCs w:val="23"/>
              </w:rPr>
              <w:t>本期暂无可刊发条目。</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Newsletter Sans SC" w:eastAsia="Newsletter Sans SC" w:hAnsi="Newsletter Sans SC" w:cs="Newsletter Sans SC"/>
                <w:b/>
                <w:bCs/>
                <w:sz w:val="23"/>
                <w:szCs w:val="23"/>
              </w:rPr>
              <w:t>四、标准物质、量值溯源与能力验证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国际能力验证通知列明花生油黄曲霉毒素B1项目；报名已过，参试方应核对收样及反馈安排。</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五、实验室认可、质量控制与实施提示</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特医及婴配注册现场核查草案涉及委托检验、方法验证和检验记录可靠性。</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EURL-CF预告谷物农残方法验证培训，面向国家参考实验室网络，并非公开报名课程。</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Newsletter Sans SC" w:eastAsia="Newsletter Sans SC" w:hAnsi="Newsletter Sans SC" w:cs="Newsletter Sans SC"/>
                <w:b/>
                <w:bCs/>
                <w:sz w:val="23"/>
                <w:szCs w:val="23"/>
              </w:rPr>
              <w:t>六、征求意见、协作研究与关键时间节点</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蜂胶真实性液相色谱团标征集参与单位，10月15日前申请；尚非方法正文征求意见。</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AOAC招募香辛料农残SMPR工作组专家，10月9日截止；并非SMPR或检测方法已批准。</w:t>
            </w:r>
          </w:p>
        </w:tc>
      </w:tr>
    </w:tbl>
    <w:p w14:paraId="0DAB29BE" w14:textId="77777777" w:rsidR="00741353" w:rsidRDefault="00AF0D74">
      <w:pPr>
        <w:spacing w:line="290" w:lineRule="exact"/>
        <w:wordWrap w:val="0"/>
      </w:pPr>
      <w:r>
        <w:rPr>
          <w:rFonts w:ascii="Newsletter Sans SC" w:eastAsia="Newsletter Sans SC" w:hAnsi="Newsletter Sans SC" w:cs="Newsletter Sans SC"/>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一、国内方法标准与监管检测动态</w:t>
      </w:r>
    </w:p>
    <w:p w14:paraId="48D7440C" w14:textId="77777777" w:rsidR="00741353" w:rsidRDefault="00AF0D74">
      <w:pPr>
        <w:pStyle w:val="21"/>
        <w:spacing w:before="140" w:line="380" w:lineRule="exact"/>
        <w:wordWrap w:val="0"/>
      </w:pPr>
      <w:r>
        <w:t>食物血糖生成指数测定方法报批稿征求意见</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中国内地｜9月15日公开，意见反馈截止10月15日</w:t>
      </w:r>
    </w:p>
    <w:p w14:paraId="75463394" w14:textId="77777777" w:rsidR="00741353" w:rsidRDefault="00AF0D74">
      <w:pPr>
        <w:keepNext/>
        <w:spacing w:line="360" w:lineRule="exact"/>
        <w:ind w:firstLine="480"/>
        <w:wordWrap w:val="0"/>
        <w:keepLines w:val="1"/>
      </w:pPr>
      <w:r>
        <w:t>市场监管总局就包括《食物血糖生成指数测定方法》在内的国家标准报批稿公开征求意见。该稿修改采用ISO 26642:2010，规定测定前的伦理审查、相关检验资质及受试者要求；最终纳入GI统计计算的人数不少于10人，并要求测试食物与参考食物的可利用碳水化合物含量一致。</w:t>
      </w:r>
    </w:p>
    <w:p w14:paraId="75463394" w14:textId="77777777" w:rsidR="00741353" w:rsidRDefault="00AF0D74">
      <w:pPr>
        <w:keepNext/>
        <w:spacing w:line="360" w:lineRule="exact"/>
        <w:ind w:firstLine="480"/>
        <w:wordWrap w:val="0"/>
        <w:keepLines w:val="1"/>
      </w:pPr>
      <w:r>
        <w:t>开展GI评价的机构可对照核查资质、受试者管理及数据计算程序。草案要求先逐人计算测试食物与参考食物的血糖应答曲线下面积增量比值，再汇总GI，不应先平均两组面积后求比。本次仍是报批稿征求意见，不是标准已发布或已实施，也不代表产品已获得低GI宣称许可。</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1">
        <w:r>
          <w:rPr>
            <w:rFonts w:ascii="Newsletter Sans SC" w:eastAsia="Newsletter Sans SC" w:hAnsi="Newsletter Sans SC" w:cs="Newsletter Sans SC"/>
            <w:color w:val="245D83"/>
            <w:sz w:val="19"/>
            <w:szCs w:val="19"/>
            <w:u w:val="single"/>
          </w:rPr>
          <w:t>市场监管总局征求意见通知</w:t>
        </w:r>
      </w:hyperlink>
      <w:r>
        <w:rPr>
          <w:rFonts w:ascii="Newsletter Sans SC" w:eastAsia="Newsletter Sans SC" w:hAnsi="Newsletter Sans SC" w:cs="Newsletter Sans SC"/>
          <w:color w:val="555555"/>
          <w:sz w:val="19"/>
          <w:szCs w:val="19"/>
        </w:rPr>
        <w:t xml:space="preserve">  /  </w:t>
      </w:r>
      <w:hyperlink r:id="rId1002">
        <w:r>
          <w:rPr>
            <w:rFonts w:ascii="Newsletter Sans SC" w:eastAsia="Newsletter Sans SC" w:hAnsi="Newsletter Sans SC" w:cs="Newsletter Sans SC"/>
            <w:color w:val="245D83"/>
            <w:sz w:val="19"/>
            <w:szCs w:val="19"/>
            <w:u w:val="single"/>
          </w:rPr>
          <w:t>GI测定方法报批稿</w:t>
        </w:r>
      </w:hyperlink>
    </w:p>
    <w:p w14:paraId="48D7440C" w14:textId="77777777" w:rsidR="00741353" w:rsidRDefault="00AF0D74">
      <w:pPr>
        <w:pStyle w:val="21"/>
        <w:spacing w:before="140" w:line="380" w:lineRule="exact"/>
        <w:wordWrap w:val="0"/>
      </w:pPr>
      <w:r>
        <w:t>中国农科院介绍肉制品挥发性风味物质气质联用标准</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中国内地｜9月16日机构介绍，非标准首次发布日确认</w:t>
      </w:r>
    </w:p>
    <w:p w14:paraId="75463394" w14:textId="77777777" w:rsidR="00741353" w:rsidRDefault="00AF0D74">
      <w:pPr>
        <w:keepNext/>
        <w:spacing w:line="360" w:lineRule="exact"/>
        <w:ind w:firstLine="480"/>
        <w:wordWrap w:val="0"/>
        <w:keepLines w:val="1"/>
      </w:pPr>
      <w:r>
        <w:t>中国农业科学院农产品加工研究所介绍其参与制定的NY/T 5643-2026《肉与肉制品中挥发性风味物质的测定 气相色谱-质谱联用法》。机构说明涵盖样品前处理、定性检测和定量测定，面向肉及肉制品风味品质评价。</w:t>
      </w:r>
    </w:p>
    <w:p w14:paraId="75463394" w14:textId="77777777" w:rsidR="00741353" w:rsidRDefault="00AF0D74">
      <w:pPr>
        <w:keepNext/>
        <w:spacing w:line="360" w:lineRule="exact"/>
        <w:ind w:firstLine="480"/>
        <w:wordWrap w:val="0"/>
        <w:keepLines w:val="1"/>
      </w:pPr>
      <w:r>
        <w:t>相关实验室可将其列入风味评价能力跟踪清单，实施前获取正式标准文本，核对适用基质、目标物、仪器条件及方法验证或确认要求。本条按9月16日机构介绍节点纳入；本期未取得正式发布、实施日期及标准全文，不提供检出限或精密度等参数，也不将风味品质评价等同于食品安全限量判定。</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3">
        <w:r>
          <w:rPr>
            <w:rFonts w:ascii="Newsletter Sans SC" w:eastAsia="Newsletter Sans SC" w:hAnsi="Newsletter Sans SC" w:cs="Newsletter Sans SC"/>
            <w:color w:val="245D83"/>
            <w:sz w:val="19"/>
            <w:szCs w:val="19"/>
            <w:u w:val="single"/>
          </w:rPr>
          <w:t>中国农科院加工所标准介绍</w:t>
        </w:r>
      </w:hyperlink>
    </w:p>
    <w:p w14:paraId="7A6D2953" w14:textId="77777777" w:rsidR="00741353" w:rsidRDefault="00AF0D74">
      <w:pPr>
        <w:pStyle w:val="1"/>
        <w:spacing w:before="200" w:line="440" w:lineRule="exact"/>
        <w:wordWrap w:val="0"/>
        <w:pageBreakBefore w:val="0"/>
      </w:pPr>
      <w:r>
        <w:t>四、标准物质、量值溯源与能力验证</w:t>
      </w:r>
    </w:p>
    <w:p w14:paraId="48D7440C" w14:textId="77777777" w:rsidR="00741353" w:rsidRDefault="00AF0D74">
      <w:pPr>
        <w:pStyle w:val="21"/>
        <w:spacing w:before="140" w:line="380" w:lineRule="exact"/>
        <w:wordWrap w:val="0"/>
      </w:pPr>
      <w:r>
        <w:t>国际能力验证通知提示花生油黄曲霉毒素项目实施安排</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中国内地｜网页9月11日18:37公开，文件落款7月6日</w:t>
      </w:r>
    </w:p>
    <w:p w14:paraId="75463394" w14:textId="77777777" w:rsidR="00741353" w:rsidRDefault="00AF0D74">
      <w:pPr>
        <w:keepNext/>
        <w:spacing w:line="360" w:lineRule="exact"/>
        <w:ind w:firstLine="480"/>
        <w:wordWrap w:val="0"/>
        <w:keepLines w:val="1"/>
      </w:pPr>
      <w:r>
        <w:t>市场监管总局网站公开国家认监委秘书处关于开展2026年国际能力验证的通知，其中花生油中黄曲霉毒素B1测定与食品实验室直接相关。通知安排8月下旬至9月制备和发放样品、10月反馈检测结果；报名时间为7月至8月中旬，已在本期窗口之前结束。</w:t>
      </w:r>
    </w:p>
    <w:p w14:paraId="75463394" w14:textId="77777777" w:rsidR="00741353" w:rsidRDefault="00AF0D74">
      <w:pPr>
        <w:keepNext/>
        <w:spacing w:line="360" w:lineRule="exact"/>
        <w:ind w:firstLine="480"/>
        <w:wordWrap w:val="0"/>
        <w:keepLines w:val="1"/>
      </w:pPr>
      <w:r>
        <w:t>本条是对既定项目的实施提醒，不是本周新启动或重新开放报名。已参试实验室宜按实施机构通知核对收样、方法选择、报告单位、质量控制及具体反馈期限。本期未逐一确认实际发样或延期情况；参加能力验证也不等于已经取得满意结果或实验室认可。</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4">
        <w:r>
          <w:rPr>
            <w:rFonts w:ascii="Newsletter Sans SC" w:eastAsia="Newsletter Sans SC" w:hAnsi="Newsletter Sans SC" w:cs="Newsletter Sans SC"/>
            <w:color w:val="245D83"/>
            <w:sz w:val="19"/>
            <w:szCs w:val="19"/>
            <w:u w:val="single"/>
          </w:rPr>
          <w:t>国家认监委通知及项目附件</w:t>
        </w:r>
      </w:hyperlink>
    </w:p>
    <w:p w14:paraId="7A6D2953" w14:textId="77777777" w:rsidR="00741353" w:rsidRDefault="00AF0D74">
      <w:pPr>
        <w:pStyle w:val="1"/>
        <w:spacing w:before="200" w:line="440" w:lineRule="exact"/>
        <w:wordWrap w:val="0"/>
        <w:pageBreakBefore w:val="0"/>
      </w:pPr>
      <w:r>
        <w:t>五、实验室认可、质量控制与实施提示</w:t>
      </w:r>
    </w:p>
    <w:p w14:paraId="48D7440C" w14:textId="77777777" w:rsidR="00741353" w:rsidRDefault="00AF0D74">
      <w:pPr>
        <w:pStyle w:val="21"/>
        <w:spacing w:before="140" w:line="380" w:lineRule="exact"/>
        <w:wordWrap w:val="0"/>
      </w:pPr>
      <w:r>
        <w:t>特医及婴配注册现场核查草案涉及检验能力要求</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中国内地｜9月14日公开，意见反馈截止10月14日</w:t>
      </w:r>
    </w:p>
    <w:p w14:paraId="75463394" w14:textId="77777777" w:rsidR="00741353" w:rsidRDefault="00AF0D74">
      <w:pPr>
        <w:keepNext/>
        <w:spacing w:line="360" w:lineRule="exact"/>
        <w:ind w:firstLine="480"/>
        <w:wordWrap w:val="0"/>
        <w:keepLines w:val="1"/>
      </w:pPr>
      <w:r>
        <w:t>市场监管总局就特殊医学用途配方食品及婴幼儿配方乳粉注册现场核查要点及判定原则修订稿征求意见。特医稿涉及委托检验机构的选择、审核、评价与资质核查，并要求对无食品安全国家标准检验方法的项目建立相应检验方法和规程，进行验证、确认；婴配稿涉及第三方检验管理、数据可靠性及原始记录可复现、可追溯等要求。</w:t>
      </w:r>
    </w:p>
    <w:p w14:paraId="75463394" w14:textId="77777777" w:rsidR="00741353" w:rsidRDefault="00AF0D74">
      <w:pPr>
        <w:keepNext/>
        <w:spacing w:line="360" w:lineRule="exact"/>
        <w:ind w:firstLine="480"/>
        <w:wordWrap w:val="0"/>
        <w:keepLines w:val="1"/>
      </w:pPr>
      <w:r>
        <w:t>生产企业及承接检验的实验室可据此检查委托范围、能力证据、非标准方法文件和数据链。本期依据两份草案相关检验条款梳理，未完成与旧版逐条比较；草案尚未生效，不能据此认定全部项目均可外包，也不宜写成新增义务已开始执行。</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5">
        <w:r>
          <w:rPr>
            <w:rFonts w:ascii="Newsletter Sans SC" w:eastAsia="Newsletter Sans SC" w:hAnsi="Newsletter Sans SC" w:cs="Newsletter Sans SC"/>
            <w:color w:val="245D83"/>
            <w:sz w:val="19"/>
            <w:szCs w:val="19"/>
            <w:u w:val="single"/>
          </w:rPr>
          <w:t>市场监管总局通知及两份核查草案</w:t>
        </w:r>
      </w:hyperlink>
    </w:p>
    <w:p w14:paraId="48D7440C" w14:textId="77777777" w:rsidR="00741353" w:rsidRDefault="00AF0D74">
      <w:pPr>
        <w:pStyle w:val="21"/>
        <w:spacing w:before="140" w:line="380" w:lineRule="exact"/>
        <w:wordWrap w:val="0"/>
      </w:pPr>
      <w:r>
        <w:t>EURL-CF预告谷物农残方法验证培训</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欧盟｜9月17日发布，两期培训分别安排于2026年11月和2027年2月</w:t>
      </w:r>
    </w:p>
    <w:p w14:paraId="75463394" w14:textId="77777777" w:rsidR="00741353" w:rsidRDefault="00AF0D74">
      <w:pPr>
        <w:keepNext/>
        <w:spacing w:line="360" w:lineRule="exact"/>
        <w:ind w:firstLine="480"/>
        <w:wordWrap w:val="0"/>
        <w:keepLines w:val="1"/>
      </w:pPr>
      <w:r>
        <w:t>欧盟谷物与饲料农药残留参考实验室（EURL-CF）预告两期方法验证培训，地点为丹麦。培训时间分别为2026年11月17日至19日、2027年2月9日至11日。每期6人，每个国家参考实验室（NRL）最多1人，遴选参考农残分析经验及相关能力验证表现。</w:t>
      </w:r>
    </w:p>
    <w:p w14:paraId="75463394" w14:textId="77777777" w:rsidR="00741353" w:rsidRDefault="00AF0D74">
      <w:pPr>
        <w:keepNext/>
        <w:spacing w:line="360" w:lineRule="exact"/>
        <w:ind w:firstLine="480"/>
        <w:wordWrap w:val="0"/>
        <w:keepLines w:val="1"/>
      </w:pPr>
      <w:r>
        <w:t>该信息可作为跟踪官方实验室网络验证实践的入口，后续如公开讲义或技术资料，再评估可借鉴内容。公告面向NRL网络，不能宣传为中国商业实验室可直接报名的课程；当前也没有发布新的方法标准或完整验证方案。</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6">
        <w:r>
          <w:rPr>
            <w:rFonts w:ascii="Newsletter Sans SC" w:eastAsia="Newsletter Sans SC" w:hAnsi="Newsletter Sans SC" w:cs="Newsletter Sans SC"/>
            <w:color w:val="245D83"/>
            <w:sz w:val="19"/>
            <w:szCs w:val="19"/>
            <w:u w:val="single"/>
          </w:rPr>
          <w:t>EURL-CF培训原始公告</w:t>
        </w:r>
      </w:hyperlink>
    </w:p>
    <w:p w14:paraId="7A6D2953" w14:textId="77777777" w:rsidR="00741353" w:rsidRDefault="00AF0D74">
      <w:pPr>
        <w:pStyle w:val="1"/>
        <w:spacing w:before="200" w:line="440" w:lineRule="exact"/>
        <w:wordWrap w:val="0"/>
        <w:pageBreakBefore w:val="0"/>
      </w:pPr>
      <w:r>
        <w:t>六、征求意见、协作研究与关键时间节点</w:t>
      </w:r>
    </w:p>
    <w:p w14:paraId="48D7440C" w14:textId="77777777" w:rsidR="00741353" w:rsidRDefault="00AF0D74">
      <w:pPr>
        <w:pStyle w:val="21"/>
        <w:spacing w:before="140" w:line="380" w:lineRule="exact"/>
        <w:wordWrap w:val="0"/>
      </w:pPr>
      <w:r>
        <w:t>蜂胶真实性液相色谱团体标准征集参与单位</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中国内地｜协会9月16日发布，通知落款9月15日</w:t>
      </w:r>
    </w:p>
    <w:p w14:paraId="75463394" w14:textId="77777777" w:rsidR="00741353" w:rsidRDefault="00AF0D74">
      <w:pPr>
        <w:keepNext/>
        <w:spacing w:line="360" w:lineRule="exact"/>
        <w:ind w:firstLine="480"/>
        <w:wordWrap w:val="0"/>
        <w:keepLines w:val="1"/>
      </w:pPr>
      <w:r>
        <w:t>中国蜂产品协会发布参与单位征集通知，其中包括《蜂胶真实性检测方法—液相色谱法》团体标准。具备相关业务与技术经验的科研机构、高校、检测认证单位及企业等可按通知申请，承担标准起草、研讨或验证任务；申请材料提交截止10月15日，参与单位另行遴选。</w:t>
      </w:r>
    </w:p>
    <w:p w14:paraId="75463394" w14:textId="77777777" w:rsidR="00741353" w:rsidRDefault="00AF0D74">
      <w:pPr>
        <w:keepNext/>
        <w:spacing w:line="360" w:lineRule="exact"/>
        <w:ind w:firstLine="480"/>
        <w:wordWrap w:val="0"/>
        <w:keepLines w:val="1"/>
      </w:pPr>
      <w:r>
        <w:t>具备蜂产品真实性检测能力的团队可评估参与意愿及验证资源。本周节点是标准制定参与单位征集，并非方法正文公开征求意见或标准发布；公告没有给出可执行的色谱条件、特异性指标和验证结果，不能据此直接开展标准符合性检测。</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7">
        <w:r>
          <w:rPr>
            <w:rFonts w:ascii="Newsletter Sans SC" w:eastAsia="Newsletter Sans SC" w:hAnsi="Newsletter Sans SC" w:cs="Newsletter Sans SC"/>
            <w:color w:val="245D83"/>
            <w:sz w:val="19"/>
            <w:szCs w:val="19"/>
            <w:u w:val="single"/>
          </w:rPr>
          <w:t>中国蜂产品协会原始通知</w:t>
        </w:r>
      </w:hyperlink>
    </w:p>
    <w:p w14:paraId="48D7440C" w14:textId="77777777" w:rsidR="00741353" w:rsidRDefault="00AF0D74">
      <w:pPr>
        <w:pStyle w:val="21"/>
        <w:spacing w:before="140" w:line="380" w:lineRule="exact"/>
        <w:wordWrap w:val="0"/>
      </w:pPr>
      <w:r>
        <w:t>AOAC招募香辛料农残方法性能要求工作组专家</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国际组织｜9月15日发布，申请截止10月9日</w:t>
      </w:r>
    </w:p>
    <w:p w14:paraId="75463394" w14:textId="77777777" w:rsidR="00741353" w:rsidRDefault="00AF0D74">
      <w:pPr>
        <w:keepNext/>
        <w:spacing w:line="360" w:lineRule="exact"/>
        <w:ind w:firstLine="480"/>
        <w:wordWrap w:val="0"/>
        <w:keepLines w:val="1"/>
      </w:pPr>
      <w:r>
        <w:t>AOAC INTERNATIONAL征集专家，参与制定香辛料中农药残留的标准方法性能要求（SMPR），面向分析化学、农残检测和相关食品安全领域，申请截止10月9日。</w:t>
      </w:r>
    </w:p>
    <w:p w14:paraId="75463394" w14:textId="77777777" w:rsidR="00741353" w:rsidRDefault="00AF0D74">
      <w:pPr>
        <w:keepNext/>
        <w:spacing w:line="360" w:lineRule="exact"/>
        <w:ind w:firstLine="480"/>
        <w:wordWrap w:val="0"/>
        <w:keepLines w:val="1"/>
      </w:pPr>
      <w:r>
        <w:t>具备香辛料复杂基质检测经验的实验室可评估参与，跟踪目标农药、适用基质及性能指标后续形成情况。该公告仅启动工作组招募，不是SMPR最终批准，也不是具体方法被采纳；原文未提供目标物清单或定量限，不能自行补写。截止时区及报名细则应以主办方进一步确认为准。</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8">
        <w:r>
          <w:rPr>
            <w:rFonts w:ascii="Newsletter Sans SC" w:eastAsia="Newsletter Sans SC" w:hAnsi="Newsletter Sans SC" w:cs="Newsletter Sans SC"/>
            <w:color w:val="245D83"/>
            <w:sz w:val="19"/>
            <w:szCs w:val="19"/>
            <w:u w:val="single"/>
          </w:rPr>
          <w:t>AOAC工作组招募公告</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供内部信息交流，不替代适用标准正文或实验室技术判断。按窗口内公开节点编排，草案、机构解读、实施提醒与参与机会分别标注；国际标准及验证研究两栏未取得合格新增条目，不代表相关领域没有更新。来源链接供复核，具体适用及后续变更以原始发布方为准。</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xmlns:r="http://schemas.openxmlformats.org/officeDocument/2006/relationships">
  <w:font w:name="Newsletter Sans SC">
    <w:panose1 w:val="020B0200000000000000"/>
    <w:charset w:val="86"/>
    <w:family w:val="swiss"/>
    <w:pitch w:val="variable"/>
    <w:sig w:usb0="20000083" w:usb1="2ADF3C10" w:usb2="00000016" w:usb3="00000000" w:csb0="60060107" w:csb1="00000000"/>
    <w:embedRegular r:id="portableFont1" w:fontKey="{542EEA47-5B7F-51A8-A563-D0DEF11344E1}" w:subsetted="0"/>
    <w:embedBold r:id="portableFont2" w:fontKey="{46C4B705-6D2F-5360-B8DE-697B9FF60E0D}" w:subsetted="0"/>
  </w:font>
  <w:font w:name="Newsletter Serif SC">
    <w:panose1 w:val="02020200000000000000"/>
    <w:charset w:val="86"/>
    <w:family w:val="roman"/>
    <w:pitch w:val="variable"/>
    <w:sig w:usb0="20000083" w:usb1="2ADF3C10" w:usb2="00000016" w:usb3="00000000" w:csb0="60060107" w:csb1="00000000"/>
    <w:embedRegular r:id="portableFont3" w:fontKey="{8A9BFDA3-FF35-55CA-A432-E119161C16E9}" w:subsette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Newsletter Sans SC" w:eastAsia="Newsletter Sans SC" w:hAnsi="Newsletter Sans SC" w:cs="Newsletter Sans SC"/>
        <w:color w:val="555555"/>
        <w:sz w:val="17"/>
        <w:szCs w:val="17"/>
      </w:rPr>
      <w:t xml:space="preserve">分析测试标准资讯周报（内部测试版）  第 </w:t>
    </w:r>
    <w:r w:rsidR="00071710">
      <w:rPr>
        <w:rFonts w:ascii="Newsletter Sans SC" w:eastAsia="Newsletter Sans SC" w:hAnsi="Newsletter Sans SC" w:cs="Newsletter Sans SC"/>
        <w:color w:val="555555"/>
        <w:sz w:val="17"/>
        <w:szCs w:val="17"/>
      </w:rPr>
      <w:fldChar w:fldCharType="begin"/>
    </w:r>
    <w:r w:rsidR="00071710">
      <w:rPr>
        <w:rFonts w:ascii="Newsletter Sans SC" w:eastAsia="Newsletter Sans SC" w:hAnsi="Newsletter Sans SC" w:cs="Newsletter Sans SC"/>
        <w:color w:val="555555"/>
        <w:sz w:val="17"/>
        <w:szCs w:val="17"/>
      </w:rPr>
      <w:instrText>PAGE</w:instrText>
    </w:r>
    <w:r w:rsidR="00071710">
      <w:rPr>
        <w:rFonts w:ascii="Newsletter Sans SC" w:eastAsia="Newsletter Sans SC" w:hAnsi="Newsletter Sans SC" w:cs="Newsletter Sans SC"/>
        <w:color w:val="555555"/>
        <w:sz w:val="17"/>
        <w:szCs w:val="17"/>
      </w:rPr>
      <w:fldChar w:fldCharType="separate"/>
    </w:r>
    <w:r w:rsidR="00144C9B">
      <w:rPr>
        <w:rFonts w:ascii="Newsletter Sans SC" w:eastAsia="Newsletter Sans SC" w:hAnsi="Newsletter Sans SC" w:cs="Newsletter Sans SC"/>
        <w:noProof/>
        <w:color w:val="555555"/>
        <w:sz w:val="17"/>
        <w:szCs w:val="17"/>
      </w:rPr>
      <w:t>1</w:t>
    </w:r>
    <w:r w:rsidR="00071710">
      <w:rPr>
        <w:rFonts w:ascii="Newsletter Sans SC" w:eastAsia="Newsletter Sans SC" w:hAnsi="Newsletter Sans SC" w:cs="Newsletter Sans SC"/>
        <w:color w:val="555555"/>
        <w:sz w:val="17"/>
        <w:szCs w:val="17"/>
      </w:rPr>
      <w:fldChar w:fldCharType="end"/>
    </w:r>
    <w:r>
      <w:rPr>
        <w:rFonts w:ascii="Newsletter Sans SC" w:eastAsia="Newsletter Sans SC" w:hAnsi="Newsletter Sans SC" w:cs="Newsletter Sans SC"/>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Newsletter Serif SC" w:eastAsia="Newsletter Serif SC" w:hAnsi="Newsletter Serif SC" w:cs="Newsletter Serif SC"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Newsletter Serif SC" w:eastAsia="Newsletter Serif SC" w:hAnsi="Newsletter Serif SC" w:cs="Newsletter Serif SC"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Newsletter Serif SC" w:eastAsia="Newsletter Serif SC" w:hAnsi="Newsletter Serif SC" w:cs="Newsletter Serif SC"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Newsletter Serif SC" w:eastAsia="Newsletter Serif SC" w:hAnsi="Newsletter Serif SC" w:cs="Newsletter Serif SC"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val="1"/>
  <w:embedSystemFonts w:val="1"/>
  <w:saveSubsetFonts w:val="0"/>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sletter Serif SC" w:eastAsia="Newsletter Serif SC" w:hAnsi="Newsletter Serif SC" w:cs="Newsletter Serif SC"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Newsletter Sans SC" w:eastAsia="Newsletter Sans SC" w:hAnsi="Newsletter Sans SC" w:cs="Newsletter Sans SC"/>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Newsletter Sans SC" w:eastAsia="Newsletter Sans SC" w:hAnsi="Newsletter Sans SC" w:cs="Newsletter Sans SC"/>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Newsletter Sans SC" w:eastAsia="Newsletter Sans SC" w:hAnsi="Newsletter Sans SC" w:cs="Newsletter Sans SC"/>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Newsletter Sans SC" w:eastAsia="Newsletter Sans SC" w:hAnsi="Newsletter Sans SC" w:cs="Newsletter Sans SC"/>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Newsletter Sans SC" w:eastAsia="Newsletter Sans SC" w:hAnsi="Newsletter Sans SC" w:cs="Newsletter Sans SC"/>
    </w:rPr>
  </w:style>
  <w:style w:type="paragraph" w:styleId="6">
    <w:name w:val="heading 6"/>
    <w:basedOn w:val="a1"/>
    <w:next w:val="a1"/>
    <w:link w:val="60"/>
    <w:uiPriority w:val="9"/>
    <w:semiHidden/>
    <w:unhideWhenUsed/>
    <w:qFormat/>
    <w:rsid w:val="00FC693F"/>
    <w:pPr>
      <w:keepNext/>
      <w:keepLines/>
      <w:spacing w:before="200" w:after="0"/>
      <w:outlineLvl w:val="5"/>
    </w:pPr>
    <w:rPr>
      <w:rFonts w:ascii="Newsletter Sans SC" w:eastAsia="Newsletter Sans SC" w:hAnsi="Newsletter Sans SC" w:cs="Newsletter Sans SC"/>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Newsletter Sans SC" w:eastAsia="Newsletter Sans SC" w:hAnsi="Newsletter Sans SC" w:cs="Newsletter Sans SC"/>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Newsletter Sans SC" w:eastAsia="Newsletter Sans SC" w:hAnsi="Newsletter Sans SC" w:cs="Newsletter Sans SC"/>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Newsletter Sans SC" w:eastAsia="Newsletter Sans SC" w:hAnsi="Newsletter Sans SC" w:cs="Newsletter Sans SC"/>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Newsletter Serif SC" w:eastAsia="Newsletter Serif SC" w:hAnsi="Newsletter Serif SC" w:cs="Newsletter Serif SC"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Newsletter Serif SC" w:eastAsia="Newsletter Serif SC" w:hAnsi="Newsletter Serif SC" w:cs="Newsletter Serif SC"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Newsletter Serif SC" w:eastAsia="Newsletter Serif SC" w:hAnsi="Newsletter Serif SC" w:cs="Newsletter Serif SC" w:hint="eastAsia"/>
      <w:b/>
      <w:bCs/>
      <w:i w:val="0"/>
      <w:color w:val="000000"/>
      <w:sz w:val="28"/>
      <w:szCs w:val="28"/>
      <w:lang w:val="zh-CN" w:eastAsia="zh-CN"/>
    </w:rPr>
  </w:style>
  <w:style w:type="character" w:customStyle="1" w:styleId="22">
    <w:name w:val="标题 2 字符"/>
    <w:basedOn w:val="a2"/>
    <w:link w:val="21"/>
    <w:uiPriority w:val="9"/>
    <w:rsid w:val="00FC693F"/>
    <w:rPr>
      <w:rFonts w:ascii="Newsletter Serif SC" w:eastAsia="Newsletter Serif SC" w:hAnsi="Newsletter Serif SC" w:cs="Newsletter Serif SC" w:hint="eastAsia"/>
      <w:b/>
      <w:bCs/>
      <w:i w:val="0"/>
      <w:color w:val="000000"/>
      <w:sz w:val="26"/>
      <w:szCs w:val="26"/>
      <w:lang w:val="zh-CN" w:eastAsia="zh-CN"/>
    </w:rPr>
  </w:style>
  <w:style w:type="character" w:customStyle="1" w:styleId="32">
    <w:name w:val="标题 3 字符"/>
    <w:basedOn w:val="a2"/>
    <w:link w:val="31"/>
    <w:uiPriority w:val="9"/>
    <w:rsid w:val="00FC693F"/>
    <w:rPr>
      <w:rFonts w:ascii="Newsletter Serif SC" w:eastAsia="Newsletter Serif SC" w:hAnsi="Newsletter Serif SC" w:cs="Newsletter Serif SC"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Newsletter Sans SC" w:eastAsia="Newsletter Sans SC" w:hAnsi="Newsletter Sans SC" w:cs="Newsletter Sans SC"/>
      <w:b/>
      <w:bCs/>
      <w:sz w:val="46"/>
      <w:szCs w:val="46"/>
    </w:rPr>
  </w:style>
  <w:style w:type="character" w:customStyle="1" w:styleId="ab">
    <w:name w:val="标题 字符"/>
    <w:basedOn w:val="a2"/>
    <w:link w:val="aa"/>
    <w:uiPriority w:val="10"/>
    <w:rsid w:val="00FC693F"/>
    <w:rPr>
      <w:rFonts w:ascii="Newsletter Serif SC" w:eastAsia="Newsletter Serif SC" w:hAnsi="Newsletter Serif SC" w:cs="Newsletter Serif SC"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Newsletter Sans SC" w:eastAsia="Newsletter Sans SC" w:hAnsi="Newsletter Sans SC" w:cs="Newsletter Sans SC"/>
      <w:iCs/>
      <w:sz w:val="22"/>
      <w:szCs w:val="22"/>
    </w:rPr>
  </w:style>
  <w:style w:type="character" w:customStyle="1" w:styleId="ad">
    <w:name w:val="副标题 字符"/>
    <w:basedOn w:val="a2"/>
    <w:link w:val="ac"/>
    <w:uiPriority w:val="11"/>
    <w:rsid w:val="00FC693F"/>
    <w:rPr>
      <w:rFonts w:ascii="Newsletter Serif SC" w:eastAsia="Newsletter Serif SC" w:hAnsi="Newsletter Serif SC" w:cs="Newsletter Serif SC"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Newsletter Serif SC" w:eastAsia="Newsletter Serif SC" w:hAnsi="Newsletter Serif SC" w:cs="Newsletter Serif SC"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Newsletter Serif SC" w:eastAsia="Newsletter Serif SC" w:hAnsi="Newsletter Serif SC" w:cs="Newsletter Serif SC"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Newsletter Serif SC" w:eastAsia="Newsletter Serif SC" w:hAnsi="Newsletter Serif SC" w:cs="Newsletter Serif SC"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Newsletter Serif SC" w:eastAsia="Newsletter Serif SC" w:hAnsi="Newsletter Serif SC" w:cs="Newsletter Serif SC"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Newsletter Serif SC" w:eastAsia="Newsletter Serif SC" w:hAnsi="Newsletter Serif SC" w:cs="Newsletter Serif SC" w:hint="eastAsia"/>
      <w:i w:val="0"/>
      <w:iCs/>
      <w:color w:val="000000"/>
      <w:lang w:val="zh-CN" w:eastAsia="zh-CN"/>
    </w:rPr>
  </w:style>
  <w:style w:type="character" w:customStyle="1" w:styleId="40">
    <w:name w:val="标题 4 字符"/>
    <w:basedOn w:val="a2"/>
    <w:link w:val="4"/>
    <w:uiPriority w:val="9"/>
    <w:semiHidden/>
    <w:rsid w:val="00FC693F"/>
    <w:rPr>
      <w:rFonts w:ascii="Newsletter Serif SC" w:eastAsia="Newsletter Serif SC" w:hAnsi="Newsletter Serif SC" w:cs="Newsletter Serif SC" w:hint="eastAsia"/>
      <w:b/>
      <w:bCs/>
      <w:i w:val="0"/>
      <w:iCs/>
      <w:color w:val="000000"/>
      <w:lang w:val="zh-CN" w:eastAsia="zh-CN"/>
    </w:rPr>
  </w:style>
  <w:style w:type="character" w:customStyle="1" w:styleId="50">
    <w:name w:val="标题 5 字符"/>
    <w:basedOn w:val="a2"/>
    <w:link w:val="5"/>
    <w:uiPriority w:val="9"/>
    <w:semiHidden/>
    <w:rsid w:val="00FC693F"/>
    <w:rPr>
      <w:rFonts w:ascii="Newsletter Serif SC" w:eastAsia="Newsletter Serif SC" w:hAnsi="Newsletter Serif SC" w:cs="Newsletter Serif SC" w:hint="eastAsia"/>
      <w:i w:val="0"/>
      <w:color w:val="000000"/>
      <w:lang w:val="zh-CN" w:eastAsia="zh-CN"/>
    </w:rPr>
  </w:style>
  <w:style w:type="character" w:customStyle="1" w:styleId="60">
    <w:name w:val="标题 6 字符"/>
    <w:basedOn w:val="a2"/>
    <w:link w:val="6"/>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70">
    <w:name w:val="标题 7 字符"/>
    <w:basedOn w:val="a2"/>
    <w:link w:val="7"/>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80">
    <w:name w:val="标题 8 字符"/>
    <w:basedOn w:val="a2"/>
    <w:link w:val="8"/>
    <w:uiPriority w:val="9"/>
    <w:semiHidden/>
    <w:rsid w:val="00FC693F"/>
    <w:rPr>
      <w:rFonts w:ascii="Newsletter Serif SC" w:eastAsia="Newsletter Serif SC" w:hAnsi="Newsletter Serif SC" w:cs="Newsletter Serif SC" w:hint="eastAsia"/>
      <w:i w:val="0"/>
      <w:color w:val="000000"/>
      <w:sz w:val="20"/>
      <w:szCs w:val="20"/>
      <w:lang w:val="zh-CN" w:eastAsia="zh-CN"/>
    </w:rPr>
  </w:style>
  <w:style w:type="character" w:customStyle="1" w:styleId="90">
    <w:name w:val="标题 9 字符"/>
    <w:basedOn w:val="a2"/>
    <w:link w:val="9"/>
    <w:uiPriority w:val="9"/>
    <w:semiHidden/>
    <w:rsid w:val="00FC693F"/>
    <w:rPr>
      <w:rFonts w:ascii="Newsletter Serif SC" w:eastAsia="Newsletter Serif SC" w:hAnsi="Newsletter Serif SC" w:cs="Newsletter Serif SC"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Newsletter Serif SC" w:eastAsia="Newsletter Serif SC" w:hAnsi="Newsletter Serif SC" w:cs="Newsletter Serif SC" w:hint="eastAsia"/>
      <w:b/>
      <w:bCs/>
      <w:i w:val="0"/>
      <w:color w:val="000000"/>
      <w:lang w:val="zh-CN" w:eastAsia="zh-CN"/>
    </w:rPr>
  </w:style>
  <w:style w:type="character" w:styleId="af9">
    <w:name w:val="Emphasis"/>
    <w:basedOn w:val="a2"/>
    <w:uiPriority w:val="20"/>
    <w:qFormat/>
    <w:rsid w:val="00FC693F"/>
    <w:rPr>
      <w:rFonts w:ascii="Newsletter Serif SC" w:eastAsia="Newsletter Serif SC" w:hAnsi="Newsletter Serif SC" w:cs="Newsletter Serif SC"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Newsletter Serif SC" w:eastAsia="Newsletter Serif SC" w:hAnsi="Newsletter Serif SC" w:cs="Newsletter Serif SC" w:hint="eastAsia"/>
      <w:b/>
      <w:bCs/>
      <w:i w:val="0"/>
      <w:iCs/>
      <w:color w:val="000000"/>
      <w:lang w:val="zh-CN" w:eastAsia="zh-CN"/>
    </w:rPr>
  </w:style>
  <w:style w:type="character" w:styleId="afc">
    <w:name w:val="Subtle Emphasis"/>
    <w:basedOn w:val="a2"/>
    <w:uiPriority w:val="19"/>
    <w:qFormat/>
    <w:rsid w:val="00FC693F"/>
    <w:rPr>
      <w:rFonts w:ascii="Newsletter Serif SC" w:eastAsia="Newsletter Serif SC" w:hAnsi="Newsletter Serif SC" w:cs="Newsletter Serif SC" w:hint="eastAsia"/>
      <w:i w:val="0"/>
      <w:iCs/>
      <w:color w:val="000000"/>
      <w:lang w:val="zh-CN" w:eastAsia="zh-CN"/>
    </w:rPr>
  </w:style>
  <w:style w:type="character" w:styleId="afd">
    <w:name w:val="Intense Emphasis"/>
    <w:basedOn w:val="a2"/>
    <w:uiPriority w:val="21"/>
    <w:qFormat/>
    <w:rsid w:val="00FC693F"/>
    <w:rPr>
      <w:rFonts w:ascii="Newsletter Serif SC" w:eastAsia="Newsletter Serif SC" w:hAnsi="Newsletter Serif SC" w:cs="Newsletter Serif SC" w:hint="eastAsia"/>
      <w:b/>
      <w:bCs/>
      <w:i w:val="0"/>
      <w:iCs/>
      <w:color w:val="000000"/>
      <w:lang w:val="zh-CN" w:eastAsia="zh-CN"/>
    </w:rPr>
  </w:style>
  <w:style w:type="character" w:styleId="afe">
    <w:name w:val="Subtle Reference"/>
    <w:basedOn w:val="a2"/>
    <w:uiPriority w:val="31"/>
    <w:qFormat/>
    <w:rsid w:val="00FC693F"/>
    <w:rPr>
      <w:rFonts w:ascii="Newsletter Serif SC" w:eastAsia="Newsletter Serif SC" w:hAnsi="Newsletter Serif SC" w:cs="Newsletter Serif SC" w:hint="eastAsia"/>
      <w:i w:val="0"/>
      <w:smallCaps/>
      <w:color w:val="000000"/>
      <w:u w:val="single"/>
      <w:lang w:val="zh-CN" w:eastAsia="zh-CN"/>
    </w:rPr>
  </w:style>
  <w:style w:type="character" w:styleId="aff">
    <w:name w:val="Intense Reference"/>
    <w:basedOn w:val="a2"/>
    <w:uiPriority w:val="32"/>
    <w:qFormat/>
    <w:rsid w:val="00FC693F"/>
    <w:rPr>
      <w:rFonts w:ascii="Newsletter Serif SC" w:eastAsia="Newsletter Serif SC" w:hAnsi="Newsletter Serif SC" w:cs="Newsletter Serif SC" w:hint="eastAsia"/>
      <w:b/>
      <w:bCs/>
      <w:i w:val="0"/>
      <w:smallCaps/>
      <w:color w:val="000000"/>
      <w:u w:val="single"/>
      <w:lang w:val="zh-CN" w:eastAsia="zh-CN"/>
    </w:rPr>
  </w:style>
  <w:style w:type="character" w:styleId="aff0">
    <w:name w:val="Book Title"/>
    <w:basedOn w:val="a2"/>
    <w:uiPriority w:val="33"/>
    <w:qFormat/>
    <w:rsid w:val="00FC693F"/>
    <w:rPr>
      <w:rFonts w:ascii="Newsletter Serif SC" w:eastAsia="Newsletter Serif SC" w:hAnsi="Newsletter Serif SC" w:cs="Newsletter Serif SC"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Newsletter Serif SC" w:eastAsia="Newsletter Serif SC" w:hAnsi="Newsletter Serif SC" w:cs="Newsletter Serif SC"/>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Newsletter Serif SC" w:eastAsia="Newsletter Serif SC" w:hAnsi="Newsletter Serif SC" w:cs="Newsletter Serif SC"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Newsletter Serif SC" w:eastAsia="Newsletter Serif SC" w:hAnsi="Newsletter Serif SC" w:cs="Newsletter Serif SC"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Newsletter Serif SC" w:eastAsia="Newsletter Serif SC" w:hAnsi="Newsletter Serif SC" w:cs="Newsletter Serif SC"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Newsletter Serif SC" w:eastAsia="Newsletter Serif SC" w:hAnsi="Newsletter Serif SC" w:cs="Newsletter Serif SC"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Newsletter Serif SC" w:eastAsia="Newsletter Serif SC" w:hAnsi="Newsletter Serif SC" w:cs="Newsletter Serif SC"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Newsletter Serif SC" w:eastAsia="Newsletter Serif SC" w:hAnsi="Newsletter Serif SC" w:cs="Newsletter Serif SC"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Newsletter Serif SC" w:eastAsia="Newsletter Serif SC" w:hAnsi="Newsletter Serif SC" w:cs="Newsletter Serif SC"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samr.gov.cn/bzjss/zqyj/art/2026/art_b6f2d42161b74d6c9e1ee46f1600bb86.html" TargetMode="External"/><Relationship Id="rId1002" Type="http://schemas.openxmlformats.org/officeDocument/2006/relationships/hyperlink" Target="https://www.samr.gov.cn/cms_files/filemanager/1647978232/attach/20269/5c22d05f23ac4ae1b92281b985b76a8d.pdf" TargetMode="External"/><Relationship Id="rId1003" Type="http://schemas.openxmlformats.org/officeDocument/2006/relationships/hyperlink" Target="https://ifst.caas.cn/xwzx/snyw/1840de6ccfc740a18376076718e9959a.htm" TargetMode="External"/><Relationship Id="rId1004" Type="http://schemas.openxmlformats.org/officeDocument/2006/relationships/hyperlink" Target="https://www.samr.gov.cn/rkjcs/tzgg/art/2026/art_0017f3b0f21a4e86a0a9ac1113637a05.html" TargetMode="External"/><Relationship Id="rId1005" Type="http://schemas.openxmlformats.org/officeDocument/2006/relationships/hyperlink" Target="https://www.samr.gov.cn/hd/zjdc/art/2026/art_671bfe5a10364585b20559e66f5cc906.html" TargetMode="External"/><Relationship Id="rId1006" Type="http://schemas.openxmlformats.org/officeDocument/2006/relationships/hyperlink" Target="https://www.eurl-pesticides.eu/docs/public/tmplt_article.asp?CntID=1351&amp;LabID=400&amp;Lang=EN&amp;Pdf=False&amp;Theme_ID=1" TargetMode="External"/><Relationship Id="rId1007" Type="http://schemas.openxmlformats.org/officeDocument/2006/relationships/hyperlink" Target="https://mp.weixin.qq.com/s/SOGy50Epnma_Ecb49L18pA" TargetMode="External"/><Relationship Id="rId1008" Type="http://schemas.openxmlformats.org/officeDocument/2006/relationships/hyperlink" Target="https://www.aoac.org/news/call-for-volunteers-pesticides-in-herbs-spices/" TargetMode="External"/></Relationships>
</file>

<file path=word/_rels/fontTable.xml.rels><?xml version='1.0' encoding='UTF-8' standalone='yes'?>
<Relationships xmlns="http://schemas.openxmlformats.org/package/2006/relationships"><Relationship Id="portableFont1" Type="http://schemas.openxmlformats.org/officeDocument/2006/relationships/font" Target="fonts/NewsletterSansSC-Regular.odttf"/><Relationship Id="portableFont2" Type="http://schemas.openxmlformats.org/officeDocument/2006/relationships/font" Target="fonts/NewsletterSansSC-Bold.odttf"/><Relationship Id="portableFont3" Type="http://schemas.openxmlformats.org/officeDocument/2006/relationships/font" Target="fonts/NewsletterSerifSC-Regular.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Newsletter Sans SC"/>
        <a:ea typeface="Newsletter Sans SC"/>
        <a:cs typeface="Newsletter Sans SC"/>
        <a:font script="Jpan" typeface="Newsletter Sans SC"/>
        <a:font script="Hang" typeface="Newsletter Sans SC"/>
        <a:font script="Hans" typeface="Newsletter Sans SC"/>
        <a:font script="Hant" typeface="Newsletter Sans SC"/>
        <a:font script="Arab" typeface="Newsletter Sans SC"/>
        <a:font script="Hebr" typeface="Newsletter Sans SC"/>
        <a:font script="Thai" typeface="Newsletter Sans SC"/>
        <a:font script="Ethi" typeface="Newsletter Sans SC"/>
        <a:font script="Beng" typeface="Newsletter Sans SC"/>
        <a:font script="Gujr" typeface="Newsletter Sans SC"/>
        <a:font script="Khmr" typeface="Newsletter Sans SC"/>
        <a:font script="Knda" typeface="Newsletter Sans SC"/>
        <a:font script="Guru" typeface="Newsletter Sans SC"/>
        <a:font script="Cans" typeface="Newsletter Sans SC"/>
        <a:font script="Cher" typeface="Newsletter Sans SC"/>
        <a:font script="Yiii" typeface="Newsletter Sans SC"/>
        <a:font script="Tibt" typeface="Newsletter Sans SC"/>
        <a:font script="Thaa" typeface="Newsletter Sans SC"/>
        <a:font script="Deva" typeface="Newsletter Sans SC"/>
        <a:font script="Telu" typeface="Newsletter Sans SC"/>
        <a:font script="Taml" typeface="Newsletter Sans SC"/>
        <a:font script="Syrc" typeface="Newsletter Sans SC"/>
        <a:font script="Orya" typeface="Newsletter Sans SC"/>
        <a:font script="Mlym" typeface="Newsletter Sans SC"/>
        <a:font script="Laoo" typeface="Newsletter Sans SC"/>
        <a:font script="Sinh" typeface="Newsletter Sans SC"/>
        <a:font script="Mong" typeface="Newsletter Sans SC"/>
        <a:font script="Viet" typeface="Newsletter Sans SC"/>
        <a:font script="Uigh" typeface="Newsletter Sans SC"/>
        <a:font script="Geor" typeface="Newsletter Sans SC"/>
      </a:majorFont>
      <a:minorFont>
        <a:latin typeface="Newsletter Serif SC"/>
        <a:ea typeface="Newsletter Serif SC"/>
        <a:cs typeface="Newsletter Serif SC"/>
        <a:font script="Jpan" typeface="Newsletter Serif SC"/>
        <a:font script="Hang" typeface="Newsletter Serif SC"/>
        <a:font script="Hans" typeface="Newsletter Serif SC"/>
        <a:font script="Hant" typeface="Newsletter Serif SC"/>
        <a:font script="Arab" typeface="Newsletter Serif SC"/>
        <a:font script="Hebr" typeface="Newsletter Serif SC"/>
        <a:font script="Thai" typeface="Newsletter Serif SC"/>
        <a:font script="Ethi" typeface="Newsletter Serif SC"/>
        <a:font script="Beng" typeface="Newsletter Serif SC"/>
        <a:font script="Gujr" typeface="Newsletter Serif SC"/>
        <a:font script="Khmr" typeface="Newsletter Serif SC"/>
        <a:font script="Knda" typeface="Newsletter Serif SC"/>
        <a:font script="Guru" typeface="Newsletter Serif SC"/>
        <a:font script="Cans" typeface="Newsletter Serif SC"/>
        <a:font script="Cher" typeface="Newsletter Serif SC"/>
        <a:font script="Yiii" typeface="Newsletter Serif SC"/>
        <a:font script="Tibt" typeface="Newsletter Serif SC"/>
        <a:font script="Thaa" typeface="Newsletter Serif SC"/>
        <a:font script="Deva" typeface="Newsletter Serif SC"/>
        <a:font script="Telu" typeface="Newsletter Serif SC"/>
        <a:font script="Taml" typeface="Newsletter Serif SC"/>
        <a:font script="Syrc" typeface="Newsletter Serif SC"/>
        <a:font script="Orya" typeface="Newsletter Serif SC"/>
        <a:font script="Mlym" typeface="Newsletter Serif SC"/>
        <a:font script="Laoo" typeface="Newsletter Serif SC"/>
        <a:font script="Sinh" typeface="Newsletter Serif SC"/>
        <a:font script="Mong" typeface="Newsletter Serif SC"/>
        <a:font script="Viet" typeface="Newsletter Serif SC"/>
        <a:font script="Uigh" typeface="Newsletter Serif SC"/>
        <a:font script="Geor" typeface="Newsletter Serif S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分析测试标准资讯周报（内部测试版）</dc:title>
  <dc:subject>2026年9月11日16:30至9月18日16:30（北京时间）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